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730" w:rsidRPr="00F25496" w:rsidRDefault="00812730" w:rsidP="00812730">
      <w:pPr>
        <w:pStyle w:val="CRCoverPage"/>
        <w:tabs>
          <w:tab w:val="right" w:pos="9639"/>
        </w:tabs>
        <w:spacing w:after="0"/>
        <w:rPr>
          <w:b/>
          <w:i/>
          <w:noProof/>
          <w:sz w:val="28"/>
        </w:rPr>
      </w:pPr>
      <w:bookmarkStart w:id="0" w:name="_Hlk126758364"/>
      <w:r w:rsidRPr="00F25496">
        <w:rPr>
          <w:b/>
          <w:noProof/>
          <w:sz w:val="24"/>
        </w:rPr>
        <w:t>3GPP TSG-SA</w:t>
      </w:r>
      <w:r>
        <w:rPr>
          <w:b/>
          <w:noProof/>
          <w:sz w:val="24"/>
        </w:rPr>
        <w:t>5</w:t>
      </w:r>
      <w:r w:rsidRPr="00F25496">
        <w:rPr>
          <w:b/>
          <w:noProof/>
          <w:sz w:val="24"/>
        </w:rPr>
        <w:t xml:space="preserve"> Meeting #1</w:t>
      </w:r>
      <w:r>
        <w:rPr>
          <w:b/>
          <w:noProof/>
          <w:sz w:val="24"/>
        </w:rPr>
        <w:t>49</w:t>
      </w:r>
      <w:r w:rsidRPr="00F25496">
        <w:rPr>
          <w:b/>
          <w:i/>
          <w:noProof/>
          <w:sz w:val="24"/>
        </w:rPr>
        <w:t xml:space="preserve"> </w:t>
      </w:r>
      <w:r w:rsidRPr="00F25496">
        <w:rPr>
          <w:b/>
          <w:i/>
          <w:noProof/>
          <w:sz w:val="28"/>
        </w:rPr>
        <w:tab/>
      </w:r>
      <w:r w:rsidRPr="008A5B5A">
        <w:rPr>
          <w:rFonts w:cs="Arial"/>
          <w:b/>
          <w:bCs/>
          <w:sz w:val="26"/>
          <w:szCs w:val="26"/>
        </w:rPr>
        <w:t>S5-</w:t>
      </w:r>
      <w:r>
        <w:rPr>
          <w:rFonts w:cs="Arial"/>
          <w:b/>
          <w:bCs/>
          <w:sz w:val="26"/>
          <w:szCs w:val="26"/>
        </w:rPr>
        <w:t>23</w:t>
      </w:r>
      <w:r w:rsidR="007C3E13">
        <w:rPr>
          <w:rFonts w:cs="Arial"/>
          <w:b/>
          <w:bCs/>
          <w:sz w:val="26"/>
          <w:szCs w:val="26"/>
        </w:rPr>
        <w:t>4341</w:t>
      </w:r>
      <w:bookmarkStart w:id="1" w:name="_GoBack"/>
      <w:bookmarkEnd w:id="1"/>
    </w:p>
    <w:p w:rsidR="00812730" w:rsidRPr="00FB3E36" w:rsidRDefault="00812730" w:rsidP="00812730">
      <w:pPr>
        <w:keepNext/>
        <w:pBdr>
          <w:bottom w:val="single" w:sz="4" w:space="1" w:color="auto"/>
        </w:pBdr>
        <w:tabs>
          <w:tab w:val="right" w:pos="9639"/>
        </w:tabs>
        <w:outlineLvl w:val="0"/>
        <w:rPr>
          <w:rFonts w:ascii="Arial" w:hAnsi="Arial" w:cs="Arial"/>
          <w:b/>
          <w:bCs/>
          <w:sz w:val="24"/>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 G</w:t>
      </w:r>
      <w:r w:rsidRPr="006F719F">
        <w:rPr>
          <w:rFonts w:ascii="Arial" w:hAnsi="Arial" w:cs="Arial"/>
          <w:b/>
          <w:sz w:val="24"/>
          <w:szCs w:val="24"/>
          <w:lang w:eastAsia="zh-CN"/>
        </w:rPr>
        <w:t>erman</w:t>
      </w:r>
      <w:r w:rsidRPr="006F719F">
        <w:rPr>
          <w:rFonts w:ascii="Arial" w:eastAsia="MS Mincho" w:hAnsi="Arial" w:cs="Arial"/>
          <w:b/>
          <w:sz w:val="24"/>
          <w:szCs w:val="24"/>
          <w:lang w:eastAsia="ja-JP"/>
        </w:rPr>
        <w:t>,</w:t>
      </w:r>
      <w:r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p>
    <w:p w:rsidR="00C12729" w:rsidRDefault="00DB3CB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12730">
        <w:rPr>
          <w:rFonts w:ascii="Arial" w:hAnsi="Arial"/>
          <w:b/>
          <w:lang w:val="en-US"/>
        </w:rPr>
        <w:t>China Telecom</w:t>
      </w:r>
      <w:r w:rsidR="00E04A40">
        <w:rPr>
          <w:rFonts w:ascii="Arial" w:hAnsi="Arial" w:hint="eastAsia"/>
          <w:b/>
          <w:lang w:val="en-US" w:eastAsia="zh-CN"/>
        </w:rPr>
        <w:t>,</w:t>
      </w:r>
      <w:r w:rsidR="00E04A40">
        <w:rPr>
          <w:rFonts w:ascii="Arial" w:hAnsi="Arial"/>
          <w:b/>
          <w:lang w:val="en-US" w:eastAsia="zh-CN"/>
        </w:rPr>
        <w:t xml:space="preserve"> China Unicom</w:t>
      </w:r>
    </w:p>
    <w:p w:rsidR="00C12729" w:rsidRDefault="00DB3CB0">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r w:rsidR="00BA29B3">
        <w:rPr>
          <w:rFonts w:ascii="Arial" w:hAnsi="Arial" w:cs="Arial"/>
          <w:b/>
        </w:rPr>
        <w:t xml:space="preserve">TR </w:t>
      </w:r>
      <w:r>
        <w:rPr>
          <w:rFonts w:ascii="Arial" w:hAnsi="Arial" w:cs="Arial" w:hint="eastAsia"/>
          <w:b/>
          <w:lang w:val="en-US" w:eastAsia="zh-CN"/>
        </w:rPr>
        <w:t>28.841</w:t>
      </w:r>
      <w:r>
        <w:rPr>
          <w:rFonts w:ascii="Arial" w:hAnsi="Arial" w:cs="Arial"/>
          <w:b/>
        </w:rPr>
        <w:t xml:space="preserve"> </w:t>
      </w:r>
      <w:r w:rsidR="00EE0CB7">
        <w:rPr>
          <w:rFonts w:ascii="Arial" w:hAnsi="Arial" w:cs="Arial"/>
          <w:b/>
        </w:rPr>
        <w:t xml:space="preserve">update </w:t>
      </w:r>
      <w:r w:rsidR="00910027">
        <w:rPr>
          <w:rFonts w:ascii="Arial" w:hAnsi="Arial" w:cs="Arial"/>
          <w:b/>
        </w:rPr>
        <w:t>solution</w:t>
      </w:r>
      <w:r w:rsidR="00910027" w:rsidRPr="00910027">
        <w:rPr>
          <w:rFonts w:ascii="Arial" w:hAnsi="Arial" w:cs="Arial"/>
          <w:b/>
        </w:rPr>
        <w:t>#2: Potential solution for NTN Mobility Management enhancement with discontinuous satellite coverage</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C12729" w:rsidRDefault="00DB3CB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EE0CB7" w:rsidRPr="00EE0CB7">
        <w:rPr>
          <w:rFonts w:ascii="Arial" w:hAnsi="Arial" w:cs="Arial"/>
          <w:b/>
        </w:rPr>
        <w:t>6.8.6.</w:t>
      </w:r>
      <w:r w:rsidR="00E04A40">
        <w:rPr>
          <w:rFonts w:ascii="Arial" w:hAnsi="Arial" w:cs="Arial"/>
          <w:b/>
        </w:rPr>
        <w:t>3</w:t>
      </w:r>
    </w:p>
    <w:bookmarkEnd w:id="0"/>
    <w:p w:rsidR="00C12729" w:rsidRDefault="00DB3CB0">
      <w:pPr>
        <w:pStyle w:val="1"/>
      </w:pPr>
      <w:r>
        <w:t>1</w:t>
      </w:r>
      <w:r>
        <w:tab/>
        <w:t>Decision/action requested</w:t>
      </w:r>
    </w:p>
    <w:p w:rsidR="00C12729" w:rsidRDefault="00DB3C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12729" w:rsidRDefault="00DB3CB0">
      <w:pPr>
        <w:pStyle w:val="1"/>
      </w:pPr>
      <w:r>
        <w:t>2</w:t>
      </w:r>
      <w:r>
        <w:tab/>
        <w:t>References</w:t>
      </w:r>
    </w:p>
    <w:p w:rsidR="00C12729" w:rsidRDefault="00DB3CB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w:t>
      </w:r>
      <w:proofErr w:type="spellStart"/>
      <w:r>
        <w:t>IoT</w:t>
      </w:r>
      <w:proofErr w:type="spellEnd"/>
      <w:r>
        <w:t xml:space="preserve"> NTN </w:t>
      </w:r>
      <w:r>
        <w:rPr>
          <w:rFonts w:hint="eastAsia"/>
          <w:lang w:eastAsia="zh-CN"/>
        </w:rPr>
        <w:t>E</w:t>
      </w:r>
      <w:r>
        <w:t>nhancements v0.</w:t>
      </w:r>
      <w:r w:rsidR="00EE0CB7">
        <w:t>5</w:t>
      </w:r>
      <w:r>
        <w:t>.</w:t>
      </w:r>
      <w:r w:rsidR="00E04A40">
        <w:t>2</w:t>
      </w:r>
      <w:r>
        <w:t>".</w:t>
      </w:r>
    </w:p>
    <w:p w:rsidR="00C12729" w:rsidRDefault="00DB3CB0">
      <w:pPr>
        <w:pStyle w:val="1"/>
      </w:pPr>
      <w:r>
        <w:t>3</w:t>
      </w:r>
      <w:r>
        <w:tab/>
        <w:t>Rationale</w:t>
      </w:r>
    </w:p>
    <w:p w:rsidR="00C12729" w:rsidRDefault="00DB3CB0" w:rsidP="00BB4424">
      <w:r>
        <w:t xml:space="preserve">This </w:t>
      </w:r>
      <w:proofErr w:type="spellStart"/>
      <w:r>
        <w:t>pCR</w:t>
      </w:r>
      <w:proofErr w:type="spellEnd"/>
      <w:r>
        <w:t xml:space="preserve"> is to </w:t>
      </w:r>
      <w:r w:rsidR="00EE0CB7" w:rsidRPr="00EE0CB7">
        <w:t>update</w:t>
      </w:r>
      <w:r w:rsidR="00BB4424">
        <w:t xml:space="preserve"> </w:t>
      </w:r>
      <w:r w:rsidR="001369DF" w:rsidRPr="001369DF">
        <w:t>solution#2: Potential solution for NTN Mobility Management enhancement with discontinuous satellite coverage</w:t>
      </w:r>
      <w:r w:rsidR="00BB4424">
        <w:t xml:space="preserve"> in TR 28.841 clause </w:t>
      </w:r>
      <w:r w:rsidR="00BB4424" w:rsidRPr="000F10E8">
        <w:rPr>
          <w:rFonts w:hint="eastAsia"/>
          <w:lang w:eastAsia="zh-CN"/>
        </w:rPr>
        <w:t>5</w:t>
      </w:r>
      <w:r w:rsidR="00BB4424" w:rsidRPr="000F10E8">
        <w:rPr>
          <w:lang w:eastAsia="zh-CN"/>
        </w:rPr>
        <w:t>.1.1.3</w:t>
      </w:r>
      <w:r w:rsidR="00BB4424">
        <w:rPr>
          <w:lang w:eastAsia="zh-CN"/>
        </w:rPr>
        <w:t xml:space="preserve"> [1]</w:t>
      </w:r>
      <w:r>
        <w:t>.</w:t>
      </w:r>
      <w:r w:rsidR="00BB4424">
        <w:t xml:space="preserve"> The main contributions are as follows:</w:t>
      </w:r>
    </w:p>
    <w:p w:rsidR="00BB4424" w:rsidRDefault="002B5110" w:rsidP="002B5110">
      <w:pPr>
        <w:pStyle w:val="af4"/>
        <w:numPr>
          <w:ilvl w:val="0"/>
          <w:numId w:val="3"/>
        </w:numPr>
        <w:ind w:firstLineChars="0"/>
      </w:pPr>
      <w:r w:rsidRPr="002B5110">
        <w:rPr>
          <w:lang w:eastAsia="zh-CN"/>
        </w:rPr>
        <w:t xml:space="preserve">Update the description of the </w:t>
      </w:r>
      <w:r>
        <w:rPr>
          <w:lang w:eastAsia="zh-CN"/>
        </w:rPr>
        <w:t>“</w:t>
      </w:r>
      <w:r w:rsidRPr="002B5110">
        <w:rPr>
          <w:lang w:eastAsia="zh-CN"/>
        </w:rPr>
        <w:t>satellite coverage information</w:t>
      </w:r>
      <w:r>
        <w:rPr>
          <w:lang w:eastAsia="zh-CN"/>
        </w:rPr>
        <w:t>”</w:t>
      </w:r>
      <w:r w:rsidRPr="002B5110">
        <w:rPr>
          <w:lang w:eastAsia="zh-CN"/>
        </w:rPr>
        <w:t xml:space="preserve"> and the provider of this information</w:t>
      </w:r>
      <w:r w:rsidR="007216BB">
        <w:rPr>
          <w:lang w:eastAsia="zh-CN"/>
        </w:rPr>
        <w:t>.</w:t>
      </w:r>
    </w:p>
    <w:p w:rsidR="00D8431E" w:rsidRDefault="00163680" w:rsidP="007216BB">
      <w:pPr>
        <w:pStyle w:val="af4"/>
        <w:numPr>
          <w:ilvl w:val="0"/>
          <w:numId w:val="3"/>
        </w:numPr>
        <w:ind w:firstLineChars="0"/>
        <w:rPr>
          <w:lang w:eastAsia="zh-CN"/>
        </w:rPr>
      </w:pPr>
      <w:r w:rsidRPr="003F2B97">
        <w:rPr>
          <w:rFonts w:hint="eastAsia"/>
          <w:lang w:eastAsia="zh-CN"/>
        </w:rPr>
        <w:t>D</w:t>
      </w:r>
      <w:r w:rsidRPr="003F2B97">
        <w:rPr>
          <w:lang w:eastAsia="zh-CN"/>
        </w:rPr>
        <w:t>elete</w:t>
      </w:r>
      <w:r w:rsidR="003B3F2C">
        <w:rPr>
          <w:lang w:eastAsia="zh-CN"/>
        </w:rPr>
        <w:t xml:space="preserve"> </w:t>
      </w:r>
      <w:r w:rsidR="002B5110">
        <w:rPr>
          <w:lang w:eastAsia="zh-CN"/>
        </w:rPr>
        <w:t>“</w:t>
      </w:r>
      <w:r w:rsidR="002B5110" w:rsidRPr="002B5110">
        <w:rPr>
          <w:lang w:eastAsia="zh-CN"/>
        </w:rPr>
        <w:t>UE out-of-coverage period</w:t>
      </w:r>
      <w:r w:rsidR="002B5110">
        <w:rPr>
          <w:lang w:eastAsia="zh-CN"/>
        </w:rPr>
        <w:t>”</w:t>
      </w:r>
      <w:r w:rsidR="007216BB">
        <w:rPr>
          <w:lang w:eastAsia="zh-CN"/>
        </w:rPr>
        <w:t xml:space="preserve"> </w:t>
      </w:r>
      <w:r w:rsidR="007216BB" w:rsidRPr="000F10E8">
        <w:t>attributes</w:t>
      </w:r>
      <w:r w:rsidR="007216BB">
        <w:rPr>
          <w:lang w:eastAsia="zh-CN"/>
        </w:rPr>
        <w:t>. B</w:t>
      </w:r>
      <w:r w:rsidR="00A46DB0">
        <w:rPr>
          <w:lang w:eastAsia="zh-CN"/>
        </w:rPr>
        <w:t>ecause this information</w:t>
      </w:r>
      <w:r w:rsidR="007216BB">
        <w:rPr>
          <w:lang w:eastAsia="zh-CN"/>
        </w:rPr>
        <w:t xml:space="preserve"> </w:t>
      </w:r>
      <w:r w:rsidR="007216BB" w:rsidRPr="007216BB">
        <w:rPr>
          <w:lang w:eastAsia="zh-CN"/>
        </w:rPr>
        <w:t>does not need to be provided by</w:t>
      </w:r>
      <w:r w:rsidR="00A46DB0" w:rsidRPr="007216BB">
        <w:rPr>
          <w:lang w:eastAsia="zh-CN"/>
        </w:rPr>
        <w:t xml:space="preserve"> </w:t>
      </w:r>
      <w:r w:rsidR="007216BB">
        <w:rPr>
          <w:lang w:eastAsia="zh-CN"/>
        </w:rPr>
        <w:t xml:space="preserve">3GPP management system, it </w:t>
      </w:r>
      <w:r w:rsidR="00A46DB0">
        <w:rPr>
          <w:lang w:eastAsia="zh-CN"/>
        </w:rPr>
        <w:t xml:space="preserve">can be determined by AMF based on </w:t>
      </w:r>
      <w:r w:rsidR="00A46DB0">
        <w:t>satellite coverage availability information.</w:t>
      </w:r>
    </w:p>
    <w:p w:rsidR="00C12729" w:rsidRDefault="00DB3CB0">
      <w:pPr>
        <w:pStyle w:val="1"/>
      </w:pPr>
      <w:r>
        <w:t>4</w:t>
      </w:r>
      <w:r>
        <w:tab/>
        <w:t>Detailed proposal</w:t>
      </w:r>
      <w:bookmarkStart w:id="2" w:name="_Toc500147184"/>
    </w:p>
    <w:p w:rsidR="00C12729" w:rsidRPr="00BB4424" w:rsidRDefault="00DB3CB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521" w:type="dxa"/>
            <w:shd w:val="clear" w:color="auto" w:fill="FFFFCC"/>
            <w:vAlign w:val="center"/>
          </w:tcPr>
          <w:p w:rsidR="00C12729" w:rsidRDefault="00DB3CB0">
            <w:pPr>
              <w:jc w:val="center"/>
              <w:rPr>
                <w:lang w:val="en-US" w:eastAsia="zh-CN"/>
              </w:rPr>
            </w:pPr>
            <w:bookmarkStart w:id="3" w:name="_Toc384916784"/>
            <w:bookmarkStart w:id="4" w:name="_Toc384916783"/>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rsidR="00061700" w:rsidRPr="000F10E8" w:rsidRDefault="00061700" w:rsidP="00061700">
      <w:pPr>
        <w:pStyle w:val="4"/>
      </w:pPr>
      <w:bookmarkStart w:id="5" w:name="_Toc134087115"/>
      <w:bookmarkStart w:id="6" w:name="_Toc134087189"/>
      <w:bookmarkStart w:id="7" w:name="_Toc134178487"/>
      <w:bookmarkEnd w:id="2"/>
      <w:bookmarkEnd w:id="3"/>
      <w:bookmarkEnd w:id="4"/>
      <w:r w:rsidRPr="000F10E8">
        <w:rPr>
          <w:rFonts w:hint="eastAsia"/>
          <w:lang w:eastAsia="zh-CN"/>
        </w:rPr>
        <w:t>5</w:t>
      </w:r>
      <w:r w:rsidRPr="000F10E8">
        <w:rPr>
          <w:lang w:eastAsia="zh-CN"/>
        </w:rPr>
        <w:t>.3.1.2</w:t>
      </w:r>
      <w:r w:rsidRPr="000F10E8">
        <w:rPr>
          <w:rFonts w:hint="eastAsia"/>
          <w:lang w:eastAsia="zh-CN"/>
        </w:rPr>
        <w:tab/>
      </w:r>
      <w:r w:rsidRPr="000F10E8">
        <w:t xml:space="preserve">Solution #2: </w:t>
      </w:r>
      <w:r w:rsidRPr="000F10E8">
        <w:rPr>
          <w:lang w:eastAsia="zh-CN"/>
        </w:rPr>
        <w:t xml:space="preserve">Potential </w:t>
      </w:r>
      <w:r w:rsidRPr="000F10E8">
        <w:t>solution for NTN Mobility Management enhancement with discontinuous satellite coverage</w:t>
      </w:r>
      <w:bookmarkEnd w:id="5"/>
      <w:bookmarkEnd w:id="6"/>
      <w:bookmarkEnd w:id="7"/>
    </w:p>
    <w:p w:rsidR="00061700" w:rsidRPr="000F10E8" w:rsidRDefault="00061700" w:rsidP="00061700">
      <w:r w:rsidRPr="000F10E8">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rsidR="00061700" w:rsidRPr="000F10E8" w:rsidRDefault="00061700" w:rsidP="00061700">
      <w:r w:rsidRPr="000F10E8">
        <w:t xml:space="preserve">The 3GPP management system should provide the following </w:t>
      </w:r>
      <w:proofErr w:type="spellStart"/>
      <w:r w:rsidRPr="000F10E8">
        <w:t>IoT</w:t>
      </w:r>
      <w:proofErr w:type="spellEnd"/>
      <w:r w:rsidRPr="000F10E8">
        <w:t xml:space="preserve">-NTN satellite ephemeris parameters to the </w:t>
      </w:r>
      <w:proofErr w:type="spellStart"/>
      <w:r w:rsidRPr="000F10E8">
        <w:t>eNB</w:t>
      </w:r>
      <w:proofErr w:type="spellEnd"/>
      <w:r w:rsidRPr="000F10E8">
        <w:t xml:space="preserve"> providing non-terrestrial access as outlined in TS 38.300 [3], which the NR NTN agreements can be used as the baseline. </w:t>
      </w:r>
    </w:p>
    <w:p w:rsidR="00061700" w:rsidRPr="000F10E8" w:rsidRDefault="00061700" w:rsidP="00061700">
      <w:r w:rsidRPr="000F10E8">
        <w:t xml:space="preserve">This solution uses the instances of following IOCs or attributes representing the Ephemeris information, for example, named as </w:t>
      </w:r>
      <w:proofErr w:type="spellStart"/>
      <w:r w:rsidRPr="000F10E8">
        <w:rPr>
          <w:rFonts w:ascii="Courier New" w:hAnsi="Courier New" w:cs="Courier New"/>
        </w:rPr>
        <w:t>ephemerisInformation</w:t>
      </w:r>
      <w:proofErr w:type="spellEnd"/>
      <w:r w:rsidRPr="000F10E8">
        <w:rPr>
          <w:rFonts w:ascii="Courier New" w:hAnsi="Courier New" w:cs="Courier New"/>
        </w:rPr>
        <w:t>,</w:t>
      </w:r>
      <w:r w:rsidRPr="000F10E8">
        <w:t xml:space="preserve"> and it contains the following attributes:</w:t>
      </w:r>
    </w:p>
    <w:p w:rsidR="00061700" w:rsidRPr="000F10E8" w:rsidRDefault="00061700" w:rsidP="00061700">
      <w:pPr>
        <w:pStyle w:val="B10"/>
      </w:pPr>
      <w:r w:rsidRPr="000F10E8">
        <w:t>-</w:t>
      </w:r>
      <w:r w:rsidRPr="000F10E8">
        <w:tab/>
        <w:t xml:space="preserve">Ephemeris information describing the orbital trajectory information or coordinates for the NTN vehicles. This information is provided on a regular basis or upon demand to the </w:t>
      </w:r>
      <w:proofErr w:type="spellStart"/>
      <w:r w:rsidRPr="000F10E8">
        <w:t>eNB</w:t>
      </w:r>
      <w:proofErr w:type="spellEnd"/>
      <w:r w:rsidRPr="000F10E8">
        <w:t>/</w:t>
      </w:r>
      <w:proofErr w:type="spellStart"/>
      <w:r w:rsidRPr="000F10E8">
        <w:t>gNB</w:t>
      </w:r>
      <w:proofErr w:type="spellEnd"/>
      <w:r w:rsidRPr="000F10E8">
        <w:t>;</w:t>
      </w:r>
    </w:p>
    <w:p w:rsidR="00061700" w:rsidRPr="000F10E8" w:rsidRDefault="00061700" w:rsidP="00061700">
      <w:pPr>
        <w:pStyle w:val="B10"/>
      </w:pPr>
      <w:r w:rsidRPr="000F10E8">
        <w:t>-</w:t>
      </w:r>
      <w:r w:rsidRPr="000F10E8">
        <w:tab/>
        <w:t>Two different sets of ephemeris formats are supported:</w:t>
      </w:r>
    </w:p>
    <w:p w:rsidR="00061700" w:rsidRPr="000F10E8" w:rsidRDefault="00061700" w:rsidP="00061700">
      <w:pPr>
        <w:pStyle w:val="B2"/>
      </w:pPr>
      <w:r w:rsidRPr="000F10E8">
        <w:t xml:space="preserve">- </w:t>
      </w:r>
      <w:r w:rsidRPr="000F10E8">
        <w:tab/>
        <w:t xml:space="preserve"> Set 1: Satellite position and velocity state vectors:</w:t>
      </w:r>
    </w:p>
    <w:p w:rsidR="00061700" w:rsidRPr="000F10E8" w:rsidRDefault="00061700" w:rsidP="00061700">
      <w:pPr>
        <w:pStyle w:val="B3"/>
      </w:pPr>
      <w:r w:rsidRPr="000F10E8">
        <w:t xml:space="preserve">- </w:t>
      </w:r>
      <w:r w:rsidRPr="000F10E8">
        <w:tab/>
        <w:t>Position;</w:t>
      </w:r>
    </w:p>
    <w:p w:rsidR="00061700" w:rsidRPr="000F10E8" w:rsidRDefault="00061700" w:rsidP="00061700">
      <w:pPr>
        <w:pStyle w:val="B3"/>
      </w:pPr>
      <w:r w:rsidRPr="000F10E8">
        <w:lastRenderedPageBreak/>
        <w:t>-</w:t>
      </w:r>
      <w:r w:rsidRPr="000F10E8">
        <w:tab/>
        <w:t>Velocity.</w:t>
      </w:r>
    </w:p>
    <w:p w:rsidR="00061700" w:rsidRPr="000F10E8" w:rsidRDefault="00061700" w:rsidP="00061700">
      <w:pPr>
        <w:pStyle w:val="B2"/>
      </w:pPr>
      <w:r w:rsidRPr="000F10E8">
        <w:t xml:space="preserve">- </w:t>
      </w:r>
      <w:r w:rsidRPr="000F10E8">
        <w:tab/>
        <w:t>Set 2: At least the following parameters in orbital parameter ephemeris format:</w:t>
      </w:r>
    </w:p>
    <w:p w:rsidR="00061700" w:rsidRPr="000F10E8" w:rsidRDefault="00061700" w:rsidP="00061700">
      <w:pPr>
        <w:pStyle w:val="B3"/>
      </w:pPr>
      <w:r w:rsidRPr="000F10E8">
        <w:t xml:space="preserve">- </w:t>
      </w:r>
      <w:r w:rsidRPr="000F10E8">
        <w:tab/>
        <w:t>Semi-major axis;</w:t>
      </w:r>
    </w:p>
    <w:p w:rsidR="00061700" w:rsidRPr="000F10E8" w:rsidRDefault="00061700" w:rsidP="00061700">
      <w:pPr>
        <w:pStyle w:val="B3"/>
      </w:pPr>
      <w:r w:rsidRPr="000F10E8">
        <w:t xml:space="preserve">- </w:t>
      </w:r>
      <w:r w:rsidRPr="000F10E8">
        <w:tab/>
        <w:t xml:space="preserve"> Eccentricity;</w:t>
      </w:r>
    </w:p>
    <w:p w:rsidR="00061700" w:rsidRPr="000F10E8" w:rsidRDefault="00061700" w:rsidP="00061700">
      <w:pPr>
        <w:pStyle w:val="B3"/>
      </w:pPr>
      <w:r w:rsidRPr="000F10E8">
        <w:t xml:space="preserve">- </w:t>
      </w:r>
      <w:r w:rsidRPr="000F10E8">
        <w:tab/>
        <w:t>Argument of periapsis;</w:t>
      </w:r>
    </w:p>
    <w:p w:rsidR="00061700" w:rsidRPr="000F10E8" w:rsidRDefault="00061700" w:rsidP="00061700">
      <w:pPr>
        <w:pStyle w:val="B3"/>
      </w:pPr>
      <w:r w:rsidRPr="000F10E8">
        <w:t xml:space="preserve">- </w:t>
      </w:r>
      <w:r w:rsidRPr="000F10E8">
        <w:tab/>
        <w:t>Longitude of ascending node;</w:t>
      </w:r>
    </w:p>
    <w:p w:rsidR="00061700" w:rsidRPr="000F10E8" w:rsidRDefault="00061700" w:rsidP="00061700">
      <w:pPr>
        <w:pStyle w:val="B3"/>
      </w:pPr>
      <w:r w:rsidRPr="000F10E8">
        <w:t>-</w:t>
      </w:r>
      <w:r w:rsidRPr="000F10E8">
        <w:tab/>
        <w:t>Inclination;</w:t>
      </w:r>
    </w:p>
    <w:p w:rsidR="00061700" w:rsidRPr="000F10E8" w:rsidRDefault="00061700" w:rsidP="00061700">
      <w:pPr>
        <w:pStyle w:val="B3"/>
      </w:pPr>
      <w:r w:rsidRPr="000F10E8">
        <w:t xml:space="preserve">- </w:t>
      </w:r>
      <w:r w:rsidRPr="000F10E8">
        <w:tab/>
        <w:t>Mean anomaly at epoch time to.</w:t>
      </w:r>
    </w:p>
    <w:p w:rsidR="00061700" w:rsidRPr="000F10E8" w:rsidRDefault="00061700" w:rsidP="00061700">
      <w:pPr>
        <w:pStyle w:val="B10"/>
      </w:pPr>
      <w:r w:rsidRPr="000F10E8">
        <w:t xml:space="preserve">- </w:t>
      </w:r>
      <w:r w:rsidRPr="000F10E8">
        <w:tab/>
        <w:t>The explicit epoch time associated to ephemeris data;</w:t>
      </w:r>
    </w:p>
    <w:p w:rsidR="00061700" w:rsidRPr="000F10E8" w:rsidRDefault="00061700" w:rsidP="00061700">
      <w:pPr>
        <w:pStyle w:val="B10"/>
      </w:pPr>
      <w:r w:rsidRPr="000F10E8">
        <w:t xml:space="preserve">- </w:t>
      </w:r>
      <w:r w:rsidRPr="000F10E8">
        <w:tab/>
        <w:t>The location of the NTN-Gateways;</w:t>
      </w:r>
    </w:p>
    <w:p w:rsidR="00061700" w:rsidRPr="000F10E8" w:rsidRDefault="00061700" w:rsidP="00061700">
      <w:pPr>
        <w:pStyle w:val="NO"/>
      </w:pPr>
      <w:r w:rsidRPr="000F10E8">
        <w:t xml:space="preserve">NOTE 1: </w:t>
      </w:r>
      <w:r w:rsidRPr="000F10E8">
        <w:tab/>
        <w:t>The name of the IOCs and attributes are to be decided in the normative phase.</w:t>
      </w:r>
    </w:p>
    <w:p w:rsidR="00061700" w:rsidRPr="000F10E8" w:rsidRDefault="00061700" w:rsidP="00967072">
      <w:r w:rsidRPr="000F10E8">
        <w:t xml:space="preserve">Besides satellite ephemeris data, </w:t>
      </w:r>
      <w:ins w:id="8" w:author="齐文" w:date="2023-05-09T16:11:00Z">
        <w:r w:rsidR="00967072">
          <w:t xml:space="preserve">3GPP management system </w:t>
        </w:r>
        <w:r w:rsidR="00967072" w:rsidRPr="000F10E8">
          <w:t>can provid</w:t>
        </w:r>
      </w:ins>
      <w:ins w:id="9" w:author="齐文" w:date="2023-05-09T16:12:00Z">
        <w:r w:rsidR="00967072">
          <w:t>e</w:t>
        </w:r>
      </w:ins>
      <w:ins w:id="10" w:author="齐文" w:date="2023-05-09T16:11:00Z">
        <w:r w:rsidR="00967072">
          <w:t xml:space="preserve"> </w:t>
        </w:r>
      </w:ins>
      <w:r w:rsidRPr="000F10E8">
        <w:t>satellite coverage</w:t>
      </w:r>
      <w:ins w:id="11" w:author="齐文" w:date="2023-05-09T15:34:00Z">
        <w:r w:rsidR="00C0630D" w:rsidRPr="00C0630D">
          <w:t xml:space="preserve"> </w:t>
        </w:r>
        <w:r w:rsidR="00C0630D">
          <w:t>availability</w:t>
        </w:r>
      </w:ins>
      <w:r w:rsidRPr="000F10E8">
        <w:t xml:space="preserve"> information </w:t>
      </w:r>
      <w:ins w:id="12" w:author="齐文" w:date="2023-05-09T16:12:00Z">
        <w:r w:rsidR="00967072">
          <w:t xml:space="preserve">to </w:t>
        </w:r>
      </w:ins>
      <w:del w:id="13" w:author="齐文" w:date="2023-05-09T16:12:00Z">
        <w:r w:rsidRPr="000F10E8" w:rsidDel="00967072">
          <w:delText>refers to</w:delText>
        </w:r>
      </w:del>
      <w:del w:id="14" w:author="齐文" w:date="2023-05-09T16:10:00Z">
        <w:r w:rsidRPr="000F10E8" w:rsidDel="00967072">
          <w:delText xml:space="preserve"> location and time-related coverage availability of satellite/satellite constellation that provides discontinuous coverage</w:delText>
        </w:r>
      </w:del>
      <w:del w:id="15" w:author="齐文" w:date="2023-05-09T16:12:00Z">
        <w:r w:rsidRPr="000F10E8" w:rsidDel="00967072">
          <w:delText xml:space="preserve"> can</w:delText>
        </w:r>
      </w:del>
      <w:del w:id="16" w:author="齐文" w:date="2023-05-09T16:11:00Z">
        <w:r w:rsidRPr="000F10E8" w:rsidDel="00967072">
          <w:delText xml:space="preserve"> be</w:delText>
        </w:r>
      </w:del>
      <w:del w:id="17" w:author="齐文" w:date="2023-05-09T16:12:00Z">
        <w:r w:rsidRPr="000F10E8" w:rsidDel="00967072">
          <w:delText xml:space="preserve"> provid</w:delText>
        </w:r>
      </w:del>
      <w:del w:id="18" w:author="齐文" w:date="2023-05-09T16:11:00Z">
        <w:r w:rsidRPr="000F10E8" w:rsidDel="00967072">
          <w:delText>ed</w:delText>
        </w:r>
      </w:del>
      <w:del w:id="19" w:author="齐文" w:date="2023-05-09T16:12:00Z">
        <w:r w:rsidRPr="000F10E8" w:rsidDel="00967072">
          <w:delText xml:space="preserve"> </w:delText>
        </w:r>
      </w:del>
      <w:del w:id="20" w:author="齐文" w:date="2023-05-09T15:35:00Z">
        <w:r w:rsidRPr="000F10E8" w:rsidDel="00C0630D">
          <w:delText xml:space="preserve">by </w:delText>
        </w:r>
      </w:del>
      <w:r w:rsidRPr="000F10E8">
        <w:t>AMF/MME.</w:t>
      </w:r>
      <w:ins w:id="21" w:author="齐文" w:date="2023-05-09T16:12:00Z">
        <w:r w:rsidR="00967072">
          <w:t xml:space="preserve"> The satellite coverage availability information provisioned to the AMF describes when and where satellite coverage is expected to be available in an area.</w:t>
        </w:r>
        <w:r w:rsidR="00967072" w:rsidRPr="00967072">
          <w:t xml:space="preserve"> </w:t>
        </w:r>
        <w:r w:rsidR="00967072">
          <w:t>The satellite coverage availability information is not UE specific and can be applied by the AMF for any UE in the affected area.</w:t>
        </w:r>
      </w:ins>
    </w:p>
    <w:p w:rsidR="00C0630D" w:rsidRPr="00C0630D" w:rsidDel="001369DF" w:rsidRDefault="00061700" w:rsidP="001369DF">
      <w:pPr>
        <w:rPr>
          <w:del w:id="22" w:author="齐文" w:date="2023-05-09T15:57:00Z"/>
        </w:rPr>
      </w:pPr>
      <w:del w:id="23" w:author="齐文" w:date="2023-05-09T15:57:00Z">
        <w:r w:rsidRPr="000F10E8" w:rsidDel="001369DF">
          <w:rPr>
            <w:lang w:eastAsia="zh-CN"/>
          </w:rPr>
          <w:delText>To determine UE's out-of-coverage period</w:delText>
        </w:r>
        <w:r w:rsidRPr="000F10E8" w:rsidDel="001369DF">
          <w:delText>, 3GPP management system could provide the satellite coverage information (timing information when UE moves out/in of NTN coverage or/and location) to MME/AMF and UE.</w:delText>
        </w:r>
      </w:del>
    </w:p>
    <w:p w:rsidR="00061700" w:rsidRPr="000F10E8" w:rsidRDefault="00061700" w:rsidP="00061700">
      <w:r w:rsidRPr="000F10E8">
        <w:t xml:space="preserve">This solution uses the instances of following IOCs or attributes representing the </w:t>
      </w:r>
      <w:ins w:id="24" w:author="齐文" w:date="2023-05-09T16:53:00Z">
        <w:r w:rsidR="0076503F">
          <w:t xml:space="preserve">discontinuous coverage </w:t>
        </w:r>
      </w:ins>
      <w:del w:id="25" w:author="齐文" w:date="2023-05-09T17:02:00Z">
        <w:r w:rsidRPr="000F10E8" w:rsidDel="0076503F">
          <w:delText xml:space="preserve">unreachability period </w:delText>
        </w:r>
      </w:del>
      <w:r w:rsidRPr="000F10E8">
        <w:t xml:space="preserve">information, for example named as </w:t>
      </w:r>
      <w:proofErr w:type="spellStart"/>
      <w:ins w:id="26" w:author="齐文" w:date="2023-05-09T17:02:00Z">
        <w:r w:rsidR="00C06B60">
          <w:t>discontinuous</w:t>
        </w:r>
      </w:ins>
      <w:r w:rsidRPr="000F10E8">
        <w:rPr>
          <w:rFonts w:ascii="Courier New" w:hAnsi="Courier New" w:cs="Courier New"/>
        </w:rPr>
        <w:t>coverageInformation</w:t>
      </w:r>
      <w:proofErr w:type="spellEnd"/>
      <w:r w:rsidRPr="000F10E8">
        <w:rPr>
          <w:rFonts w:ascii="Courier New" w:hAnsi="Courier New" w:cs="Courier New"/>
        </w:rPr>
        <w:t>,</w:t>
      </w:r>
      <w:r w:rsidRPr="000F10E8">
        <w:t xml:space="preserve"> and it contains the following attributes:</w:t>
      </w:r>
    </w:p>
    <w:p w:rsidR="00061700" w:rsidRPr="000F10E8" w:rsidRDefault="00061700" w:rsidP="00061700">
      <w:pPr>
        <w:pStyle w:val="B10"/>
      </w:pPr>
      <w:r w:rsidRPr="000F10E8">
        <w:t xml:space="preserve">- </w:t>
      </w:r>
      <w:r w:rsidRPr="000F10E8">
        <w:tab/>
        <w:t>Wait range based on network configuration (e.g. TA list);</w:t>
      </w:r>
    </w:p>
    <w:p w:rsidR="00061700" w:rsidRPr="000F10E8" w:rsidDel="001369DF" w:rsidRDefault="00061700" w:rsidP="001369DF">
      <w:pPr>
        <w:pStyle w:val="B10"/>
        <w:ind w:left="284" w:firstLine="0"/>
        <w:rPr>
          <w:del w:id="27" w:author="齐文" w:date="2023-05-09T15:57:00Z"/>
          <w:lang w:eastAsia="zh-CN"/>
        </w:rPr>
      </w:pPr>
      <w:del w:id="28" w:author="齐文" w:date="2023-05-09T15:57:00Z">
        <w:r w:rsidRPr="000F10E8" w:rsidDel="001369DF">
          <w:rPr>
            <w:rFonts w:hint="eastAsia"/>
            <w:lang w:eastAsia="zh-CN"/>
          </w:rPr>
          <w:delText>-</w:delText>
        </w:r>
        <w:r w:rsidRPr="000F10E8" w:rsidDel="001369DF">
          <w:rPr>
            <w:lang w:eastAsia="zh-CN"/>
          </w:rPr>
          <w:delText xml:space="preserve"> </w:delText>
        </w:r>
        <w:r w:rsidRPr="000F10E8" w:rsidDel="001369DF">
          <w:rPr>
            <w:lang w:eastAsia="zh-CN"/>
          </w:rPr>
          <w:tab/>
        </w:r>
      </w:del>
      <w:del w:id="29" w:author="齐文" w:date="2023-05-09T15:55:00Z">
        <w:r w:rsidRPr="000F10E8" w:rsidDel="001369DF">
          <w:rPr>
            <w:lang w:eastAsia="zh-CN"/>
          </w:rPr>
          <w:delText>UE out-of-coverage period, which indicates the timing information for when a UE is expected to be out of coverage, and when the UE is expected to re-gain coverage again.</w:delText>
        </w:r>
      </w:del>
    </w:p>
    <w:p w:rsidR="00061700" w:rsidRPr="000F10E8" w:rsidRDefault="00061700" w:rsidP="00061700">
      <w:pPr>
        <w:pStyle w:val="NO"/>
      </w:pPr>
      <w:r w:rsidRPr="000F10E8">
        <w:t xml:space="preserve">NOTE 2: </w:t>
      </w:r>
      <w:r w:rsidRPr="000F10E8">
        <w:tab/>
        <w:t>Whether the satellite coverage</w:t>
      </w:r>
      <w:ins w:id="30" w:author="齐文" w:date="2023-05-09T16:19:00Z">
        <w:r w:rsidR="002B5110">
          <w:t xml:space="preserve"> availability</w:t>
        </w:r>
      </w:ins>
      <w:r w:rsidRPr="000F10E8">
        <w:t xml:space="preserve"> information provided by AF via the NEF/SCEF </w:t>
      </w:r>
      <w:del w:id="31" w:author="齐文" w:date="2023-05-09T16:19:00Z">
        <w:r w:rsidRPr="000F10E8" w:rsidDel="002B5110">
          <w:delText xml:space="preserve">or UE </w:delText>
        </w:r>
      </w:del>
      <w:r w:rsidRPr="000F10E8">
        <w:t>or OAM is to be decided by SA2</w:t>
      </w:r>
    </w:p>
    <w:p w:rsidR="00C12729" w:rsidRPr="00061700" w:rsidRDefault="00C12729">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12729">
        <w:tc>
          <w:tcPr>
            <w:tcW w:w="9639" w:type="dxa"/>
            <w:shd w:val="clear" w:color="auto" w:fill="FFFFCC"/>
            <w:vAlign w:val="center"/>
          </w:tcPr>
          <w:p w:rsidR="00C12729" w:rsidRDefault="00DB3CB0">
            <w:pPr>
              <w:jc w:val="center"/>
              <w:rPr>
                <w:rFonts w:ascii="MS LineDraw" w:hAnsi="MS LineDraw" w:cs="MS LineDraw"/>
                <w:b/>
                <w:bCs/>
                <w:sz w:val="28"/>
                <w:szCs w:val="28"/>
              </w:rPr>
            </w:pPr>
            <w:bookmarkStart w:id="32" w:name="_Hlk131764549"/>
            <w:r>
              <w:rPr>
                <w:b/>
                <w:bCs/>
                <w:sz w:val="28"/>
                <w:szCs w:val="28"/>
                <w:lang w:eastAsia="zh-CN"/>
              </w:rPr>
              <w:t>End of change</w:t>
            </w:r>
          </w:p>
        </w:tc>
      </w:tr>
      <w:bookmarkEnd w:id="32"/>
    </w:tbl>
    <w:p w:rsidR="00C12729" w:rsidRDefault="00C12729"/>
    <w:p w:rsidR="00C12729" w:rsidRDefault="00C12729"/>
    <w:sectPr w:rsidR="00C1272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66A" w:rsidRDefault="0061166A">
      <w:pPr>
        <w:spacing w:after="0"/>
      </w:pPr>
      <w:r>
        <w:separator/>
      </w:r>
    </w:p>
  </w:endnote>
  <w:endnote w:type="continuationSeparator" w:id="0">
    <w:p w:rsidR="0061166A" w:rsidRDefault="00611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66A" w:rsidRDefault="0061166A">
      <w:pPr>
        <w:spacing w:after="0"/>
      </w:pPr>
      <w:r>
        <w:separator/>
      </w:r>
    </w:p>
  </w:footnote>
  <w:footnote w:type="continuationSeparator" w:id="0">
    <w:p w:rsidR="0061166A" w:rsidRDefault="0061166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729" w:rsidRDefault="00DB3CB0">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EA918C3"/>
    <w:multiLevelType w:val="hybridMultilevel"/>
    <w:tmpl w:val="713A2F6A"/>
    <w:lvl w:ilvl="0" w:tplc="5E7650F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A886560"/>
    <w:multiLevelType w:val="hybridMultilevel"/>
    <w:tmpl w:val="D9E6C812"/>
    <w:lvl w:ilvl="0" w:tplc="ED1E1D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5A1CF7"/>
    <w:multiLevelType w:val="hybridMultilevel"/>
    <w:tmpl w:val="EA8ECAD8"/>
    <w:lvl w:ilvl="0" w:tplc="5E7650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700"/>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485"/>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71D"/>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416"/>
    <w:rsid w:val="00135718"/>
    <w:rsid w:val="001369DF"/>
    <w:rsid w:val="00136E14"/>
    <w:rsid w:val="00136E31"/>
    <w:rsid w:val="00137036"/>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3680"/>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88A"/>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110"/>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2C"/>
    <w:rsid w:val="003B3F9A"/>
    <w:rsid w:val="003B40F4"/>
    <w:rsid w:val="003B4545"/>
    <w:rsid w:val="003B471F"/>
    <w:rsid w:val="003B472A"/>
    <w:rsid w:val="003B4B4D"/>
    <w:rsid w:val="003B4DA2"/>
    <w:rsid w:val="003B5285"/>
    <w:rsid w:val="003B5966"/>
    <w:rsid w:val="003B5DEA"/>
    <w:rsid w:val="003B6215"/>
    <w:rsid w:val="003B6D56"/>
    <w:rsid w:val="003B6EE5"/>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B97"/>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06BD"/>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520"/>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5EB"/>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18BF"/>
    <w:rsid w:val="005A2097"/>
    <w:rsid w:val="005A2A69"/>
    <w:rsid w:val="005A2CD6"/>
    <w:rsid w:val="005A3639"/>
    <w:rsid w:val="005A3EF0"/>
    <w:rsid w:val="005A44D0"/>
    <w:rsid w:val="005A6CC9"/>
    <w:rsid w:val="005A7AE8"/>
    <w:rsid w:val="005B05EF"/>
    <w:rsid w:val="005B1256"/>
    <w:rsid w:val="005B15C9"/>
    <w:rsid w:val="005B18E8"/>
    <w:rsid w:val="005B2010"/>
    <w:rsid w:val="005B2984"/>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166A"/>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319E"/>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D7C"/>
    <w:rsid w:val="0071732A"/>
    <w:rsid w:val="00717A57"/>
    <w:rsid w:val="00717C96"/>
    <w:rsid w:val="00720DA2"/>
    <w:rsid w:val="0072112D"/>
    <w:rsid w:val="007216BB"/>
    <w:rsid w:val="00721C9C"/>
    <w:rsid w:val="00722802"/>
    <w:rsid w:val="00722C57"/>
    <w:rsid w:val="00723E03"/>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03F"/>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1105"/>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3E13"/>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0CF"/>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730"/>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6B8F"/>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027"/>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3B4"/>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418"/>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07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3DFC"/>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6DB0"/>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67FC3"/>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3A3"/>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D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8F8"/>
    <w:rsid w:val="00B83DA2"/>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9B3"/>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424"/>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BA1"/>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0D"/>
    <w:rsid w:val="00C06385"/>
    <w:rsid w:val="00C06578"/>
    <w:rsid w:val="00C06B60"/>
    <w:rsid w:val="00C07E32"/>
    <w:rsid w:val="00C10754"/>
    <w:rsid w:val="00C110A9"/>
    <w:rsid w:val="00C1272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6C22"/>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5B8B"/>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31E"/>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3CB0"/>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4A40"/>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3B4F"/>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0CB7"/>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69E7"/>
    <w:rsid w:val="00F272BD"/>
    <w:rsid w:val="00F27974"/>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3F90"/>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73"/>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978B1"/>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D47"/>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8917621"/>
    <w:rsid w:val="27E75AE5"/>
    <w:rsid w:val="2F585B6B"/>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2B472"/>
  <w15:docId w15:val="{4E074F15-19E0-41C0-ABD4-DF65894B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3">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6">
    <w:name w:val="修订2"/>
    <w:hidden/>
    <w:uiPriority w:val="99"/>
    <w:semiHidden/>
    <w:rPr>
      <w:rFonts w:ascii="Times New Roman" w:hAnsi="Times New Roman"/>
      <w:lang w:val="en-GB" w:eastAsia="en-US"/>
    </w:rPr>
  </w:style>
  <w:style w:type="paragraph" w:customStyle="1" w:styleId="14">
    <w:name w:val="正文1"/>
    <w:pPr>
      <w:jc w:val="both"/>
    </w:pPr>
    <w:rPr>
      <w:rFonts w:ascii="Times New Roman" w:hAnsi="Times New Roman"/>
      <w:kern w:val="2"/>
      <w:sz w:val="21"/>
      <w:szCs w:val="21"/>
    </w:rPr>
  </w:style>
  <w:style w:type="paragraph" w:customStyle="1" w:styleId="27">
    <w:name w:val="正文2"/>
    <w:pPr>
      <w:jc w:val="both"/>
    </w:pPr>
    <w:rPr>
      <w:rFonts w:cs="宋体"/>
      <w:kern w:val="2"/>
      <w:sz w:val="21"/>
      <w:szCs w:val="21"/>
    </w:rPr>
  </w:style>
  <w:style w:type="character" w:customStyle="1" w:styleId="B2Char">
    <w:name w:val="B2 Char"/>
    <w:link w:val="B2"/>
    <w:qFormat/>
    <w:rsid w:val="00061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624</Words>
  <Characters>3561</Characters>
  <Application>Microsoft Office Word</Application>
  <DocSecurity>0</DocSecurity>
  <Lines>29</Lines>
  <Paragraphs>8</Paragraphs>
  <ScaleCrop>false</ScaleCrop>
  <Company>3GPP Support Team</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齐文</cp:lastModifiedBy>
  <cp:revision>5</cp:revision>
  <dcterms:created xsi:type="dcterms:W3CDTF">2023-05-09T09:03:00Z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